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一、会员条件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80" w:firstLineChars="200"/>
        <w:textAlignment w:val="auto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凡在中国境内依法登记注册的企业、热心支持并促进物流行业健康发展的大型企业和社会机构、从事物流行业发展理论研究并具一定影响的社会组织，只要承认协会章程，自愿申请入会，均可取得单位会员资格</w:t>
      </w:r>
    </w:p>
    <w:p>
      <w:pPr>
        <w:pStyle w:val="2"/>
        <w:numPr>
          <w:ilvl w:val="0"/>
          <w:numId w:val="1"/>
        </w:num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会员权利</w:t>
      </w:r>
    </w:p>
    <w:p>
      <w:pPr>
        <w:pStyle w:val="2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(一)本会的选举权、被选举权;</w:t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(二)优先参加本会举办的国内外活动:</w:t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(三)获得本会提供的各类信息服务;</w:t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(四)对本会工作提出批评或建议，实施监督;</w:t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(五)在其合法权益收到侵害时，可以寻求本会的帮助和支持。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482" w:right="0" w:hanging="482" w:hangingChars="200"/>
        <w:textAlignment w:val="auto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/>
          <w:sz w:val="24"/>
          <w:szCs w:val="24"/>
        </w:rPr>
        <w:t>三、会员义务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(一)遵守本会章程，执行本会决议: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(二)关心和支持协会工作，积极参加本会组织的各项活动，承办和完成本会交办的工作: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(三)及时向本会反映情况，提供所需的有关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信息、统计数据和有关资料: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(四)按规定缴纳会费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(五)自觉维护本会的声誉和合法权益。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0" w:firstLineChars="0"/>
        <w:textAlignment w:val="auto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四、会员享受的服务（部分通用）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479" w:leftChars="228" w:right="0" w:firstLine="0" w:firstLineChars="0"/>
        <w:textAlignment w:val="auto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(一)免费参加本会组织的活动（副会长、理事企业）；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(二)优先在本会杂志、公众号等宣传资料上发布推文以及推介；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80" w:firstLineChars="200"/>
        <w:textAlignment w:val="auto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(三)优先查看本会所提供的的共享信息；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80" w:firstLineChars="200"/>
        <w:textAlignment w:val="auto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(四)对于本会提供的定向性发文、报告、信息等享有优先权；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80" w:firstLineChars="200"/>
        <w:textAlignment w:val="auto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(五)享受本协会提供的企业发展、行业动态、政策支持等推介；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8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(六)本会其他的服务。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683CB"/>
    <w:multiLevelType w:val="singleLevel"/>
    <w:tmpl w:val="019683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2022-01-24T01:33:36Z</dcterms:created>
  <dc:creator>admin</dc:creator>
  <cp:lastModifiedBy>撕裂的天堂</cp:lastModifiedBy>
  <dcterms:modified xsi:type="dcterms:W3CDTF">2022-01-24T01:37:49Z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DCAD2441A60A4DADA559F1E1FCF6E20D</vt:lpwstr>
  </property>
</Properties>
</file>